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A49" w:rsidRDefault="004D0A49" w:rsidP="004D0A49">
      <w:pPr>
        <w:pStyle w:val="Heading3"/>
        <w:rPr>
          <w:lang w:val="it-IT"/>
        </w:rPr>
      </w:pPr>
      <w:r>
        <w:rPr>
          <w:lang w:val="it-IT"/>
        </w:rPr>
        <w:t>&gt;Programma del corso:</w:t>
      </w:r>
    </w:p>
    <w:p w:rsidR="004D0A49" w:rsidRPr="004D0A49" w:rsidRDefault="004D0A49" w:rsidP="004D0A49">
      <w:pPr>
        <w:pStyle w:val="NormalWeb"/>
        <w:rPr>
          <w:rStyle w:val="Strong"/>
          <w:rFonts w:ascii="Arial Narrow" w:hAnsi="Arial Narrow"/>
          <w:b w:val="0"/>
          <w:sz w:val="32"/>
          <w:szCs w:val="32"/>
          <w:lang w:val="it-IT"/>
        </w:rPr>
      </w:pPr>
      <w:r>
        <w:rPr>
          <w:rStyle w:val="Strong"/>
          <w:rFonts w:ascii="Arial Narrow" w:hAnsi="Arial Narrow"/>
          <w:b w:val="0"/>
          <w:sz w:val="32"/>
          <w:szCs w:val="32"/>
          <w:u w:val="single"/>
          <w:lang w:val="it-IT"/>
        </w:rPr>
        <w:t>Introduzione al corso</w:t>
      </w:r>
      <w:r>
        <w:rPr>
          <w:rStyle w:val="Strong"/>
          <w:rFonts w:ascii="Arial Narrow" w:hAnsi="Arial Narrow"/>
          <w:b w:val="0"/>
          <w:sz w:val="32"/>
          <w:szCs w:val="32"/>
          <w:lang w:val="it-IT"/>
        </w:rPr>
        <w:t>: metodo scientifico, grandezze fisiche e misura delle grandezze fisiche.  Sistemi di unita’ di misura. Il Sistema Internazionale. Introduzione matematica ed elementi di calcolo vettoriale. Momento di un vettore.Sistemi  di vettori. Vettore risultante. Sistemi di riferimento: coordinate cartesiane ortogonali,  coordinate polari piane, coordinate polari sferiche, coordinate cilindriche. Derivata di un versore e di un vettore. Integrale di un vettore. Cenni a funzioni di piu’ variabili. Campi scalari e vettoriali  e loro rappresentazione. Integrale di linea di un campo vettoriale. Operatori differenziali : gradiente, divergenza, rotore. Campi vettoriali conservativi.</w:t>
      </w:r>
    </w:p>
    <w:p w:rsidR="004D0A49" w:rsidRDefault="004D0A49" w:rsidP="004D0A49">
      <w:pPr>
        <w:pStyle w:val="NormalWeb"/>
      </w:pPr>
      <w:r>
        <w:rPr>
          <w:rFonts w:ascii="Arial Narrow" w:hAnsi="Arial Narrow"/>
          <w:sz w:val="32"/>
          <w:szCs w:val="32"/>
          <w:u w:val="single"/>
          <w:lang w:val="it-IT"/>
        </w:rPr>
        <w:t>Cinematica.</w:t>
      </w:r>
      <w:r>
        <w:rPr>
          <w:rFonts w:ascii="Arial Narrow" w:hAnsi="Arial Narrow"/>
          <w:sz w:val="32"/>
          <w:szCs w:val="32"/>
          <w:lang w:val="it-IT"/>
        </w:rPr>
        <w:t xml:space="preserve"> –Punto materiale e sistemi di riferimento. Vettori posizionale, velocità, e accelerazione. Ascissa curvilinea. Espressione intrinseca di velocita’ ed accelerazione, Moti rettilinei vari. Moto circolare uniforme. Moto armonico semplice e smorzato. Applicazioni alla cinematica dei sistemi di punti materiali. Cinematica dei corpi rigidi. Formule di Poisson.  Velocità angolare . La formula fondamentale della cinematica del corpo rigido. Moti relativi. Trasformazioni di Galileo. Trasformazione dei vettori posizione, velocità e accelerazione. Accelerazione di trascinamento . Accelerazione di Coriolis.</w:t>
      </w:r>
    </w:p>
    <w:p w:rsidR="004D0A49" w:rsidRDefault="004D0A49" w:rsidP="004D0A49">
      <w:pPr>
        <w:pStyle w:val="NormalWeb"/>
        <w:rPr>
          <w:rFonts w:ascii="Arial Narrow" w:hAnsi="Arial Narrow"/>
          <w:sz w:val="32"/>
          <w:szCs w:val="32"/>
          <w:lang w:val="it-IT"/>
        </w:rPr>
      </w:pPr>
      <w:r>
        <w:rPr>
          <w:rFonts w:ascii="Arial Narrow" w:hAnsi="Arial Narrow"/>
          <w:sz w:val="32"/>
          <w:szCs w:val="32"/>
          <w:lang w:val="it-IT"/>
        </w:rPr>
        <w:t xml:space="preserve"> </w:t>
      </w:r>
      <w:r>
        <w:rPr>
          <w:rFonts w:ascii="Arial Narrow" w:hAnsi="Arial Narrow"/>
          <w:sz w:val="32"/>
          <w:szCs w:val="32"/>
          <w:u w:val="single"/>
          <w:lang w:val="it-IT"/>
        </w:rPr>
        <w:t>Dinamica</w:t>
      </w:r>
      <w:r>
        <w:rPr>
          <w:rFonts w:ascii="Arial Narrow" w:hAnsi="Arial Narrow"/>
          <w:sz w:val="32"/>
          <w:szCs w:val="32"/>
          <w:lang w:val="it-IT"/>
        </w:rPr>
        <w:t>.- Forze e reazioni vincolari, misura statica di una forza. Cenni di statica (equazioni cardinali, baricentro) e sui fenomeni di attrito. Primo e secondo principio della dinamica. Massa inerziale.. Forza peso, forza elastica, forza di attrito. Terzo principio della dinamica. Impulso e quantità di moto. Reazione vincolare. Piano inclinato. Pendolo semplice. Equazione dell’oscillatore armonico. Urti tra punti materiali.  Conservazione della quantità di moto e del momento della quantità di moto in sistemi isolati. Sistemi inerziali. Forze apparenti. Il problema fondamentale della dinamica del punto materiale. Sistemi di punti isolati.. Applicazioni alla dinamica dei sistemi materiali rigidi.  Le equazioni cardinali della dinamica. Centro di massa e sue proprietà. Momenti d' inerzia. Teorema di Huygens-Steiner. Inerzia di rotazione. Sforzi e deformazioni.</w:t>
      </w:r>
    </w:p>
    <w:p w:rsidR="004D0A49" w:rsidRDefault="004D0A49" w:rsidP="004D0A49">
      <w:pPr>
        <w:pStyle w:val="NormalWeb"/>
        <w:rPr>
          <w:rFonts w:ascii="Arial Narrow" w:hAnsi="Arial Narrow"/>
          <w:sz w:val="32"/>
          <w:szCs w:val="32"/>
          <w:lang w:val="it-IT"/>
        </w:rPr>
      </w:pPr>
      <w:r>
        <w:rPr>
          <w:rFonts w:ascii="Arial Narrow" w:hAnsi="Arial Narrow"/>
          <w:sz w:val="32"/>
          <w:szCs w:val="32"/>
          <w:u w:val="single"/>
          <w:lang w:val="it-IT"/>
        </w:rPr>
        <w:t>Lavoro ed energia</w:t>
      </w:r>
      <w:r>
        <w:rPr>
          <w:rFonts w:ascii="Arial Narrow" w:hAnsi="Arial Narrow"/>
          <w:sz w:val="32"/>
          <w:szCs w:val="32"/>
          <w:lang w:val="it-IT"/>
        </w:rPr>
        <w:t>- Lavoro di una forza e di sistemi di forze. Il teorema delle forze vive. Il teorema di Koenig. Proprietà dell' energia cinetica. Lavoro compiuto dalla forza peso. Forze posizionali e conservative. Condizioni perché un campo di forza sia conservativo. Potenziali ed energie potenziali. Conservazione dell' energia meccanica. I diversi tipi di equilibrio. Cenni al principio dei lavori virtuali.</w:t>
      </w:r>
    </w:p>
    <w:p w:rsidR="004D0A49" w:rsidRDefault="004D0A49" w:rsidP="004D0A49">
      <w:pPr>
        <w:pStyle w:val="NormalWeb"/>
        <w:rPr>
          <w:rFonts w:ascii="Arial Narrow" w:hAnsi="Arial Narrow"/>
          <w:sz w:val="32"/>
          <w:szCs w:val="32"/>
          <w:lang w:val="it-IT"/>
        </w:rPr>
      </w:pPr>
      <w:r>
        <w:rPr>
          <w:rFonts w:ascii="Arial Narrow" w:hAnsi="Arial Narrow"/>
          <w:sz w:val="32"/>
          <w:szCs w:val="32"/>
          <w:u w:val="single"/>
          <w:lang w:val="it-IT"/>
        </w:rPr>
        <w:t>Gravitazione universale</w:t>
      </w:r>
      <w:r>
        <w:rPr>
          <w:rFonts w:ascii="Arial Narrow" w:hAnsi="Arial Narrow"/>
          <w:sz w:val="32"/>
          <w:szCs w:val="32"/>
          <w:lang w:val="it-IT"/>
        </w:rPr>
        <w:t>- Leggi di Keplero e  legge di Newton della gravitazione universale. Massa gravitazionale. Accelerazione di gravita’ sulla superficie della terra. Velocita’ di fuga dalla terra. Energia potenziale gravitazionale. Teorema di Gauss.</w:t>
      </w:r>
    </w:p>
    <w:p w:rsidR="004D0A49" w:rsidRDefault="004D0A49" w:rsidP="004D0A49">
      <w:pPr>
        <w:pStyle w:val="NormalWeb"/>
        <w:rPr>
          <w:rFonts w:ascii="Arial Narrow" w:hAnsi="Arial Narrow"/>
          <w:b/>
          <w:bCs/>
          <w:lang w:val="it-IT"/>
        </w:rPr>
      </w:pPr>
      <w:r>
        <w:rPr>
          <w:rStyle w:val="Strong"/>
          <w:i/>
          <w:iCs/>
          <w:lang w:val="it-IT"/>
        </w:rPr>
        <w:t xml:space="preserve">Ulteriori informazioni : </w:t>
      </w:r>
      <w:r>
        <w:rPr>
          <w:rStyle w:val="Strong"/>
          <w:rFonts w:ascii="Arial Narrow" w:hAnsi="Arial Narrow"/>
          <w:b w:val="0"/>
          <w:lang w:val="it-IT"/>
        </w:rPr>
        <w:t>l'insegnamento presuppone l'acquisizione da parte dello studente degli elementi indispensabili di analisi matematica e di calcolo (quali i processi di derivazione, di integrazione e di limite di funzioni di una o più variabili.</w:t>
      </w:r>
    </w:p>
    <w:p w:rsidR="00ED7F7D" w:rsidRPr="004D0A49" w:rsidRDefault="00ED7F7D">
      <w:pPr>
        <w:rPr>
          <w:sz w:val="28"/>
          <w:szCs w:val="28"/>
          <w:lang w:val="it-IT"/>
        </w:rPr>
      </w:pPr>
    </w:p>
    <w:sectPr w:rsidR="00ED7F7D" w:rsidRPr="004D0A49" w:rsidSect="00ED7F7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4D0A49"/>
    <w:rsid w:val="00051C09"/>
    <w:rsid w:val="004D0A49"/>
    <w:rsid w:val="00C3098E"/>
    <w:rsid w:val="00D224F6"/>
    <w:rsid w:val="00ED7F7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F7D"/>
  </w:style>
  <w:style w:type="paragraph" w:styleId="Heading3">
    <w:name w:val="heading 3"/>
    <w:basedOn w:val="Normal"/>
    <w:link w:val="Heading3Char"/>
    <w:semiHidden/>
    <w:unhideWhenUsed/>
    <w:qFormat/>
    <w:rsid w:val="004D0A49"/>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98E"/>
    <w:rPr>
      <w:rFonts w:ascii="Tahoma" w:hAnsi="Tahoma" w:cs="Tahoma"/>
      <w:sz w:val="16"/>
      <w:szCs w:val="16"/>
    </w:rPr>
  </w:style>
  <w:style w:type="character" w:customStyle="1" w:styleId="Heading3Char">
    <w:name w:val="Heading 3 Char"/>
    <w:basedOn w:val="DefaultParagraphFont"/>
    <w:link w:val="Heading3"/>
    <w:semiHidden/>
    <w:rsid w:val="004D0A49"/>
    <w:rPr>
      <w:rFonts w:ascii="Times New Roman" w:eastAsia="Times New Roman" w:hAnsi="Times New Roman" w:cs="Times New Roman"/>
      <w:b/>
      <w:bCs/>
      <w:sz w:val="27"/>
      <w:szCs w:val="27"/>
      <w:lang w:val="en-US"/>
    </w:rPr>
  </w:style>
  <w:style w:type="paragraph" w:styleId="NormalWeb">
    <w:name w:val="Normal (Web)"/>
    <w:basedOn w:val="Normal"/>
    <w:semiHidden/>
    <w:unhideWhenUsed/>
    <w:rsid w:val="004D0A4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4D0A49"/>
    <w:rPr>
      <w:b/>
      <w:bCs/>
    </w:rPr>
  </w:style>
</w:styles>
</file>

<file path=word/webSettings.xml><?xml version="1.0" encoding="utf-8"?>
<w:webSettings xmlns:r="http://schemas.openxmlformats.org/officeDocument/2006/relationships" xmlns:w="http://schemas.openxmlformats.org/wordprocessingml/2006/main">
  <w:divs>
    <w:div w:id="37126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Zucchelli</dc:creator>
  <cp:keywords/>
  <dc:description/>
  <cp:lastModifiedBy>Zucchelli</cp:lastModifiedBy>
  <cp:revision>2</cp:revision>
  <cp:lastPrinted>2011-01-05T21:58:00Z</cp:lastPrinted>
  <dcterms:created xsi:type="dcterms:W3CDTF">2011-09-26T15:42:00Z</dcterms:created>
  <dcterms:modified xsi:type="dcterms:W3CDTF">2011-09-26T15:43:00Z</dcterms:modified>
</cp:coreProperties>
</file>